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DE" w:rsidRPr="008109BC" w:rsidRDefault="008274D2" w:rsidP="00147104">
      <w:pPr>
        <w:ind w:right="-1"/>
        <w:jc w:val="center"/>
        <w:rPr>
          <w:rFonts w:ascii="Arial" w:hAnsi="Arial" w:cs="Arial"/>
          <w:b/>
          <w:sz w:val="28"/>
          <w:szCs w:val="36"/>
          <w:u w:val="single"/>
        </w:rPr>
      </w:pPr>
      <w:r>
        <w:rPr>
          <w:rFonts w:ascii="Arial" w:hAnsi="Arial" w:cs="Arial"/>
          <w:b/>
          <w:sz w:val="28"/>
          <w:szCs w:val="36"/>
          <w:u w:val="single"/>
        </w:rPr>
        <w:t xml:space="preserve">23 Nisan Çocuk Şenlikleri - </w:t>
      </w:r>
      <w:r w:rsidR="00AF29DE">
        <w:rPr>
          <w:rFonts w:ascii="Arial" w:hAnsi="Arial" w:cs="Arial"/>
          <w:b/>
          <w:sz w:val="28"/>
          <w:szCs w:val="36"/>
          <w:u w:val="single"/>
        </w:rPr>
        <w:t>Olimpik Kulaçlar Yaz Final</w:t>
      </w:r>
      <w:r w:rsidR="00AF29DE" w:rsidRPr="008109BC">
        <w:rPr>
          <w:rFonts w:ascii="Arial" w:hAnsi="Arial" w:cs="Arial"/>
          <w:b/>
          <w:sz w:val="28"/>
          <w:szCs w:val="36"/>
          <w:u w:val="single"/>
        </w:rPr>
        <w:t xml:space="preserve"> Müsabakası</w:t>
      </w:r>
    </w:p>
    <w:p w:rsidR="00AF29DE" w:rsidRPr="00585057" w:rsidRDefault="00AF29DE" w:rsidP="00AF29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</w:rPr>
        <w:t>Müsabaka tarihi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  <w:t xml:space="preserve">: </w:t>
      </w:r>
      <w:r w:rsidRPr="00585057">
        <w:rPr>
          <w:rFonts w:ascii="Arial" w:hAnsi="Arial" w:cs="Arial"/>
          <w:b/>
          <w:sz w:val="20"/>
          <w:szCs w:val="20"/>
        </w:rPr>
        <w:tab/>
      </w:r>
      <w:r w:rsidR="008274D2" w:rsidRPr="00585057">
        <w:rPr>
          <w:rFonts w:ascii="Arial" w:hAnsi="Arial" w:cs="Arial"/>
          <w:sz w:val="20"/>
          <w:szCs w:val="20"/>
        </w:rPr>
        <w:t>06-08 Mayıs</w:t>
      </w:r>
      <w:r w:rsidRPr="00585057">
        <w:rPr>
          <w:rFonts w:ascii="Arial" w:hAnsi="Arial" w:cs="Arial"/>
          <w:sz w:val="20"/>
          <w:szCs w:val="20"/>
        </w:rPr>
        <w:t xml:space="preserve"> 2016 </w:t>
      </w:r>
    </w:p>
    <w:p w:rsidR="00AF29DE" w:rsidRPr="00585057" w:rsidRDefault="00AF29DE" w:rsidP="00AF29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</w:rPr>
        <w:t>Müsabaka havuzu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  <w:t>:</w:t>
      </w:r>
      <w:r w:rsidRPr="00585057">
        <w:rPr>
          <w:rFonts w:ascii="Arial" w:hAnsi="Arial" w:cs="Arial"/>
          <w:b/>
          <w:sz w:val="20"/>
          <w:szCs w:val="20"/>
        </w:rPr>
        <w:tab/>
      </w:r>
      <w:r w:rsidR="00E756F9" w:rsidRPr="00585057">
        <w:rPr>
          <w:rFonts w:ascii="Arial" w:hAnsi="Arial" w:cs="Arial"/>
          <w:sz w:val="20"/>
          <w:szCs w:val="20"/>
        </w:rPr>
        <w:t xml:space="preserve">Gaziantep </w:t>
      </w:r>
      <w:proofErr w:type="spellStart"/>
      <w:r w:rsidR="00E756F9" w:rsidRPr="00585057">
        <w:rPr>
          <w:rFonts w:ascii="Arial" w:hAnsi="Arial" w:cs="Arial"/>
          <w:sz w:val="20"/>
          <w:szCs w:val="20"/>
        </w:rPr>
        <w:t>Alleben</w:t>
      </w:r>
      <w:proofErr w:type="spellEnd"/>
      <w:r w:rsidR="00E756F9" w:rsidRPr="00585057">
        <w:rPr>
          <w:rFonts w:ascii="Arial" w:hAnsi="Arial" w:cs="Arial"/>
          <w:sz w:val="20"/>
          <w:szCs w:val="20"/>
        </w:rPr>
        <w:t xml:space="preserve"> Havuzu ( 25m )</w:t>
      </w:r>
    </w:p>
    <w:p w:rsidR="00AF29DE" w:rsidRPr="00585057" w:rsidRDefault="00AF29DE" w:rsidP="00AF29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</w:rPr>
        <w:t>Teknik Toplantı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  <w:t xml:space="preserve">: </w:t>
      </w:r>
      <w:r w:rsidRPr="00585057">
        <w:rPr>
          <w:rFonts w:ascii="Arial" w:hAnsi="Arial" w:cs="Arial"/>
          <w:b/>
          <w:sz w:val="20"/>
          <w:szCs w:val="20"/>
        </w:rPr>
        <w:tab/>
      </w:r>
      <w:r w:rsidR="00147104" w:rsidRPr="00585057">
        <w:rPr>
          <w:rFonts w:ascii="Arial" w:hAnsi="Arial" w:cs="Arial"/>
          <w:sz w:val="20"/>
          <w:szCs w:val="20"/>
        </w:rPr>
        <w:t xml:space="preserve">05 </w:t>
      </w:r>
      <w:r w:rsidR="000C4BD6" w:rsidRPr="00585057">
        <w:rPr>
          <w:rFonts w:ascii="Arial" w:hAnsi="Arial" w:cs="Arial"/>
          <w:sz w:val="20"/>
          <w:szCs w:val="20"/>
        </w:rPr>
        <w:t>Mayıs</w:t>
      </w:r>
      <w:r w:rsidRPr="00585057">
        <w:rPr>
          <w:rFonts w:ascii="Arial" w:hAnsi="Arial" w:cs="Arial"/>
          <w:sz w:val="20"/>
          <w:szCs w:val="20"/>
        </w:rPr>
        <w:t>2016</w:t>
      </w:r>
      <w:r w:rsidRPr="00585057">
        <w:rPr>
          <w:rFonts w:ascii="Arial" w:hAnsi="Arial" w:cs="Arial"/>
          <w:b/>
          <w:sz w:val="20"/>
          <w:szCs w:val="20"/>
        </w:rPr>
        <w:t xml:space="preserve">- </w:t>
      </w:r>
      <w:r w:rsidRPr="00585057">
        <w:rPr>
          <w:rFonts w:ascii="Arial" w:hAnsi="Arial" w:cs="Arial"/>
          <w:sz w:val="20"/>
          <w:szCs w:val="20"/>
        </w:rPr>
        <w:t xml:space="preserve">Saat </w:t>
      </w:r>
      <w:proofErr w:type="gramStart"/>
      <w:r w:rsidRPr="00585057">
        <w:rPr>
          <w:rFonts w:ascii="Arial" w:hAnsi="Arial" w:cs="Arial"/>
          <w:sz w:val="20"/>
          <w:szCs w:val="20"/>
        </w:rPr>
        <w:t>13:00’da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Müsabaka havuzunda.</w:t>
      </w:r>
    </w:p>
    <w:p w:rsidR="00AF29DE" w:rsidRPr="00585057" w:rsidRDefault="00AF29DE" w:rsidP="00AF29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</w:rPr>
        <w:t>Katılım Yaşı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  <w:t xml:space="preserve">: 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 xml:space="preserve">11(2005) </w:t>
      </w:r>
      <w:proofErr w:type="gramStart"/>
      <w:r w:rsidRPr="00585057">
        <w:rPr>
          <w:rFonts w:ascii="Arial" w:hAnsi="Arial" w:cs="Arial"/>
          <w:sz w:val="20"/>
          <w:szCs w:val="20"/>
        </w:rPr>
        <w:t>yaş ,12</w:t>
      </w:r>
      <w:proofErr w:type="gramEnd"/>
      <w:r w:rsidRPr="00585057">
        <w:rPr>
          <w:rFonts w:ascii="Arial" w:hAnsi="Arial" w:cs="Arial"/>
          <w:sz w:val="20"/>
          <w:szCs w:val="20"/>
        </w:rPr>
        <w:t>(2004) yaş</w:t>
      </w:r>
      <w:r w:rsidR="000F3523" w:rsidRPr="00585057">
        <w:rPr>
          <w:rFonts w:ascii="Arial" w:hAnsi="Arial" w:cs="Arial"/>
          <w:sz w:val="20"/>
          <w:szCs w:val="20"/>
        </w:rPr>
        <w:t xml:space="preserve"> </w:t>
      </w:r>
      <w:r w:rsidRPr="00585057">
        <w:rPr>
          <w:rFonts w:ascii="Arial" w:hAnsi="Arial" w:cs="Arial"/>
          <w:sz w:val="20"/>
          <w:szCs w:val="20"/>
        </w:rPr>
        <w:t>Bayan / Erkek</w:t>
      </w:r>
    </w:p>
    <w:p w:rsidR="00AF29DE" w:rsidRPr="00585057" w:rsidRDefault="00AF29DE" w:rsidP="00AF29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</w:rPr>
        <w:t>Son Liste Bildirimi</w:t>
      </w:r>
      <w:r w:rsidRPr="00585057">
        <w:rPr>
          <w:rFonts w:ascii="Arial" w:hAnsi="Arial" w:cs="Arial"/>
          <w:b/>
          <w:sz w:val="20"/>
          <w:szCs w:val="20"/>
        </w:rPr>
        <w:tab/>
      </w:r>
      <w:r w:rsidRPr="00585057">
        <w:rPr>
          <w:rFonts w:ascii="Arial" w:hAnsi="Arial" w:cs="Arial"/>
          <w:b/>
          <w:sz w:val="20"/>
          <w:szCs w:val="20"/>
        </w:rPr>
        <w:tab/>
        <w:t xml:space="preserve">: </w:t>
      </w:r>
      <w:r w:rsidRPr="00585057">
        <w:rPr>
          <w:rFonts w:ascii="Arial" w:hAnsi="Arial" w:cs="Arial"/>
          <w:b/>
          <w:sz w:val="20"/>
          <w:szCs w:val="20"/>
        </w:rPr>
        <w:tab/>
      </w:r>
      <w:r w:rsidR="00677E1F" w:rsidRPr="00585057">
        <w:rPr>
          <w:rFonts w:ascii="Arial" w:hAnsi="Arial" w:cs="Arial"/>
          <w:sz w:val="20"/>
          <w:szCs w:val="20"/>
        </w:rPr>
        <w:t>29 Nisan</w:t>
      </w:r>
      <w:r w:rsidRPr="00585057">
        <w:rPr>
          <w:rFonts w:ascii="Arial" w:hAnsi="Arial" w:cs="Arial"/>
          <w:sz w:val="20"/>
          <w:szCs w:val="20"/>
        </w:rPr>
        <w:t xml:space="preserve"> 2016 saat </w:t>
      </w:r>
      <w:proofErr w:type="gramStart"/>
      <w:r w:rsidRPr="00585057">
        <w:rPr>
          <w:rFonts w:ascii="Arial" w:hAnsi="Arial" w:cs="Arial"/>
          <w:sz w:val="20"/>
          <w:szCs w:val="20"/>
        </w:rPr>
        <w:t>24:00</w:t>
      </w:r>
      <w:proofErr w:type="gramEnd"/>
    </w:p>
    <w:p w:rsidR="00677E1F" w:rsidRPr="00585057" w:rsidRDefault="00677E1F" w:rsidP="00AF29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ab/>
      </w:r>
      <w:r w:rsidRPr="00585057">
        <w:rPr>
          <w:rFonts w:ascii="Arial" w:hAnsi="Arial" w:cs="Arial"/>
          <w:sz w:val="20"/>
          <w:szCs w:val="20"/>
        </w:rPr>
        <w:tab/>
      </w:r>
      <w:hyperlink r:id="rId7" w:history="1">
        <w:r w:rsidRPr="00585057">
          <w:rPr>
            <w:rStyle w:val="Kpr"/>
            <w:rFonts w:ascii="Arial" w:hAnsi="Arial" w:cs="Arial"/>
            <w:sz w:val="20"/>
            <w:szCs w:val="20"/>
          </w:rPr>
          <w:t>info@tyf.gov.tr</w:t>
        </w:r>
      </w:hyperlink>
      <w:r w:rsidRPr="00585057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585057">
          <w:rPr>
            <w:rStyle w:val="Kpr"/>
            <w:rFonts w:ascii="Arial" w:hAnsi="Arial" w:cs="Arial"/>
            <w:sz w:val="20"/>
            <w:szCs w:val="20"/>
          </w:rPr>
          <w:t>bayoz59@hotmail.com</w:t>
        </w:r>
      </w:hyperlink>
    </w:p>
    <w:p w:rsidR="00AF29DE" w:rsidRPr="00585057" w:rsidRDefault="003F34AA" w:rsidP="00AF29DE">
      <w:pPr>
        <w:pStyle w:val="AralkYok"/>
        <w:rPr>
          <w:rFonts w:ascii="Arial" w:hAnsi="Arial" w:cs="Arial"/>
          <w:b/>
          <w:sz w:val="20"/>
          <w:szCs w:val="20"/>
          <w:u w:val="single"/>
        </w:rPr>
      </w:pPr>
      <w:r w:rsidRPr="00585057">
        <w:rPr>
          <w:rFonts w:ascii="Arial" w:hAnsi="Arial" w:cs="Arial"/>
          <w:b/>
          <w:sz w:val="20"/>
          <w:szCs w:val="20"/>
        </w:rPr>
        <w:tab/>
      </w:r>
      <w:r w:rsidR="00AF29DE" w:rsidRPr="00585057">
        <w:rPr>
          <w:rFonts w:ascii="Arial" w:hAnsi="Arial" w:cs="Arial"/>
          <w:b/>
          <w:sz w:val="20"/>
          <w:szCs w:val="20"/>
          <w:u w:val="single"/>
        </w:rPr>
        <w:t xml:space="preserve">MÜSABAKA KURALLARI </w:t>
      </w:r>
      <w:r w:rsidR="00AF29DE" w:rsidRPr="00585057">
        <w:rPr>
          <w:rFonts w:ascii="Arial" w:hAnsi="Arial" w:cs="Arial"/>
          <w:b/>
          <w:sz w:val="20"/>
          <w:szCs w:val="20"/>
          <w:u w:val="single"/>
        </w:rPr>
        <w:tab/>
        <w:t xml:space="preserve">:  </w:t>
      </w:r>
    </w:p>
    <w:p w:rsidR="003F34AA" w:rsidRPr="00585057" w:rsidRDefault="00AF29DE" w:rsidP="003F34AA">
      <w:pPr>
        <w:pStyle w:val="ListeParagraf"/>
        <w:ind w:left="780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Türkiye Yüzme Federasyonu Müsabaka Genel Talimatları, TYF Müsabaka Genel ve Katılım kuralları ile </w:t>
      </w:r>
      <w:proofErr w:type="gramStart"/>
      <w:r w:rsidRPr="00585057">
        <w:rPr>
          <w:rFonts w:ascii="Arial" w:hAnsi="Arial" w:cs="Arial"/>
          <w:sz w:val="20"/>
          <w:szCs w:val="20"/>
        </w:rPr>
        <w:t>revizyonları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geçerlidir. </w:t>
      </w:r>
    </w:p>
    <w:p w:rsidR="00AF29DE" w:rsidRPr="00585057" w:rsidRDefault="00AF29DE" w:rsidP="003F34AA">
      <w:pPr>
        <w:pStyle w:val="ListeParagraf"/>
        <w:ind w:left="780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b/>
          <w:sz w:val="20"/>
          <w:szCs w:val="20"/>
          <w:u w:val="single"/>
        </w:rPr>
        <w:t xml:space="preserve">MÜSABAKA FORMATI     </w:t>
      </w:r>
      <w:r w:rsidRPr="00585057">
        <w:rPr>
          <w:rFonts w:ascii="Arial" w:hAnsi="Arial" w:cs="Arial"/>
          <w:b/>
          <w:sz w:val="20"/>
          <w:szCs w:val="20"/>
          <w:u w:val="single"/>
        </w:rPr>
        <w:tab/>
        <w:t xml:space="preserve">:   </w:t>
      </w:r>
    </w:p>
    <w:p w:rsidR="0013388D" w:rsidRPr="00585057" w:rsidRDefault="007F0AE5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Müsabakalara </w:t>
      </w:r>
      <w:r w:rsidR="0013388D" w:rsidRPr="00585057">
        <w:rPr>
          <w:rFonts w:ascii="Arial" w:hAnsi="Arial" w:cs="Arial"/>
          <w:sz w:val="20"/>
          <w:szCs w:val="20"/>
        </w:rPr>
        <w:t xml:space="preserve">Olimpik </w:t>
      </w:r>
      <w:r w:rsidRPr="00585057">
        <w:rPr>
          <w:rFonts w:ascii="Arial" w:hAnsi="Arial" w:cs="Arial"/>
          <w:sz w:val="20"/>
          <w:szCs w:val="20"/>
        </w:rPr>
        <w:t xml:space="preserve">Kulaçlar </w:t>
      </w:r>
      <w:r w:rsidR="000F3523" w:rsidRPr="00585057">
        <w:rPr>
          <w:rFonts w:ascii="Arial" w:hAnsi="Arial" w:cs="Arial"/>
          <w:sz w:val="20"/>
          <w:szCs w:val="20"/>
        </w:rPr>
        <w:t xml:space="preserve">İl </w:t>
      </w:r>
      <w:r w:rsidRPr="00585057">
        <w:rPr>
          <w:rFonts w:ascii="Arial" w:hAnsi="Arial" w:cs="Arial"/>
          <w:sz w:val="20"/>
          <w:szCs w:val="20"/>
        </w:rPr>
        <w:t xml:space="preserve">Seçme </w:t>
      </w:r>
      <w:r w:rsidR="000F3523" w:rsidRPr="00585057">
        <w:rPr>
          <w:rFonts w:ascii="Arial" w:hAnsi="Arial" w:cs="Arial"/>
          <w:sz w:val="20"/>
          <w:szCs w:val="20"/>
        </w:rPr>
        <w:t>M</w:t>
      </w:r>
      <w:r w:rsidRPr="00585057">
        <w:rPr>
          <w:rFonts w:ascii="Arial" w:hAnsi="Arial" w:cs="Arial"/>
          <w:sz w:val="20"/>
          <w:szCs w:val="20"/>
        </w:rPr>
        <w:t xml:space="preserve">üsabakaları (25m’lik veya 50m’lik havuzda ) </w:t>
      </w:r>
      <w:r w:rsidR="00FF3BF0">
        <w:rPr>
          <w:rFonts w:ascii="Arial" w:hAnsi="Arial" w:cs="Arial"/>
          <w:sz w:val="20"/>
          <w:szCs w:val="20"/>
        </w:rPr>
        <w:t>veya</w:t>
      </w:r>
      <w:r w:rsidR="000F3523" w:rsidRPr="00585057">
        <w:rPr>
          <w:rFonts w:ascii="Arial" w:hAnsi="Arial" w:cs="Arial"/>
          <w:sz w:val="20"/>
          <w:szCs w:val="20"/>
        </w:rPr>
        <w:t xml:space="preserve"> </w:t>
      </w:r>
      <w:r w:rsidRPr="00585057">
        <w:rPr>
          <w:rFonts w:ascii="Arial" w:hAnsi="Arial" w:cs="Arial"/>
          <w:sz w:val="20"/>
          <w:szCs w:val="20"/>
        </w:rPr>
        <w:t>29-31</w:t>
      </w:r>
      <w:r w:rsidR="00FF3BF0">
        <w:rPr>
          <w:rFonts w:ascii="Arial" w:hAnsi="Arial" w:cs="Arial"/>
          <w:sz w:val="20"/>
          <w:szCs w:val="20"/>
        </w:rPr>
        <w:t xml:space="preserve"> Ocak 2016 </w:t>
      </w:r>
      <w:r w:rsidR="001A7D00">
        <w:rPr>
          <w:rFonts w:ascii="Arial" w:hAnsi="Arial" w:cs="Arial"/>
          <w:sz w:val="20"/>
          <w:szCs w:val="20"/>
        </w:rPr>
        <w:t xml:space="preserve">tarihlerinde düzenlenen </w:t>
      </w:r>
      <w:bookmarkStart w:id="0" w:name="_GoBack"/>
      <w:bookmarkEnd w:id="0"/>
      <w:r w:rsidRPr="00585057">
        <w:rPr>
          <w:rFonts w:ascii="Arial" w:hAnsi="Arial" w:cs="Arial"/>
          <w:sz w:val="20"/>
          <w:szCs w:val="20"/>
        </w:rPr>
        <w:t xml:space="preserve">Marmaris Olimpik Kulaçlar Kış Final Müsabakası </w:t>
      </w:r>
      <w:r w:rsidR="0013388D" w:rsidRPr="00585057">
        <w:rPr>
          <w:rFonts w:ascii="Arial" w:hAnsi="Arial" w:cs="Arial"/>
          <w:sz w:val="20"/>
          <w:szCs w:val="20"/>
        </w:rPr>
        <w:t xml:space="preserve">sonucu </w:t>
      </w:r>
      <w:r w:rsidR="000F3523" w:rsidRPr="00585057">
        <w:rPr>
          <w:rFonts w:ascii="Arial" w:hAnsi="Arial" w:cs="Arial"/>
          <w:sz w:val="20"/>
          <w:szCs w:val="20"/>
        </w:rPr>
        <w:t>baraj geç</w:t>
      </w:r>
      <w:r w:rsidR="0013388D" w:rsidRPr="00585057">
        <w:rPr>
          <w:rFonts w:ascii="Arial" w:hAnsi="Arial" w:cs="Arial"/>
          <w:sz w:val="20"/>
          <w:szCs w:val="20"/>
        </w:rPr>
        <w:t>en sporcular katılabilir.</w:t>
      </w:r>
      <w:r w:rsidRPr="00585057">
        <w:rPr>
          <w:rFonts w:ascii="Arial" w:hAnsi="Arial" w:cs="Arial"/>
          <w:sz w:val="20"/>
          <w:szCs w:val="20"/>
        </w:rPr>
        <w:t xml:space="preserve"> </w:t>
      </w:r>
    </w:p>
    <w:p w:rsidR="007F0AE5" w:rsidRPr="00585057" w:rsidRDefault="007F0AE5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Yukarıda sözü edilen yarışmalar dışındaki müsabakalarda geçilen barajlar geçerli kabul edilmeyecektir. </w:t>
      </w:r>
    </w:p>
    <w:p w:rsidR="004C2F41" w:rsidRPr="00585057" w:rsidRDefault="004C2F41" w:rsidP="004C2F41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Her spor kulübü ve </w:t>
      </w:r>
      <w:proofErr w:type="gramStart"/>
      <w:r w:rsidRPr="00585057">
        <w:rPr>
          <w:rFonts w:ascii="Arial" w:hAnsi="Arial" w:cs="Arial"/>
          <w:sz w:val="20"/>
          <w:szCs w:val="20"/>
        </w:rPr>
        <w:t>antrenörü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bildirim yaptığı derecenin resmi olduğunu itiraz vb. durumlarda ispat etmekle yükümlüdür. Verilen derecenin resmi olmaması durumunda sporcu yarış yüzemez, harcırah alamaz ve dereceyi yanlış bildiren kulüp ve </w:t>
      </w:r>
      <w:proofErr w:type="gramStart"/>
      <w:r w:rsidRPr="00585057">
        <w:rPr>
          <w:rFonts w:ascii="Arial" w:hAnsi="Arial" w:cs="Arial"/>
          <w:sz w:val="20"/>
          <w:szCs w:val="20"/>
        </w:rPr>
        <w:t>antrenörler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hakkında Türkiye Yüzme Federasyonu Disiplin Talimatına göre işlem yapılır.</w:t>
      </w:r>
    </w:p>
    <w:p w:rsidR="0013388D" w:rsidRPr="00585057" w:rsidRDefault="0013388D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Bir sporcu </w:t>
      </w:r>
      <w:r w:rsidR="004C2F41" w:rsidRPr="00585057">
        <w:rPr>
          <w:rFonts w:ascii="Arial" w:hAnsi="Arial" w:cs="Arial"/>
          <w:sz w:val="20"/>
          <w:szCs w:val="20"/>
        </w:rPr>
        <w:t xml:space="preserve">sadece </w:t>
      </w:r>
      <w:r w:rsidR="000F3523" w:rsidRPr="00585057">
        <w:rPr>
          <w:rFonts w:ascii="Arial" w:hAnsi="Arial" w:cs="Arial"/>
          <w:sz w:val="20"/>
          <w:szCs w:val="20"/>
        </w:rPr>
        <w:t xml:space="preserve">baraj geçmiş olduğu </w:t>
      </w:r>
      <w:r w:rsidR="00593244" w:rsidRPr="00585057">
        <w:rPr>
          <w:rFonts w:ascii="Arial" w:hAnsi="Arial" w:cs="Arial"/>
          <w:sz w:val="20"/>
          <w:szCs w:val="20"/>
        </w:rPr>
        <w:t xml:space="preserve">yarışlarda yarışabilir ve </w:t>
      </w:r>
      <w:r w:rsidRPr="00585057">
        <w:rPr>
          <w:rFonts w:ascii="Arial" w:hAnsi="Arial" w:cs="Arial"/>
          <w:sz w:val="20"/>
          <w:szCs w:val="20"/>
        </w:rPr>
        <w:t xml:space="preserve">bayrak </w:t>
      </w:r>
      <w:r w:rsidR="000F3523" w:rsidRPr="00585057">
        <w:rPr>
          <w:rFonts w:ascii="Arial" w:hAnsi="Arial" w:cs="Arial"/>
          <w:sz w:val="20"/>
          <w:szCs w:val="20"/>
        </w:rPr>
        <w:t xml:space="preserve">yarışları haricinde toplamda </w:t>
      </w:r>
      <w:r w:rsidR="00593244" w:rsidRPr="00585057">
        <w:rPr>
          <w:rFonts w:ascii="Arial" w:hAnsi="Arial" w:cs="Arial"/>
          <w:sz w:val="20"/>
          <w:szCs w:val="20"/>
        </w:rPr>
        <w:t xml:space="preserve">en </w:t>
      </w:r>
      <w:proofErr w:type="gramStart"/>
      <w:r w:rsidR="00593244" w:rsidRPr="00585057">
        <w:rPr>
          <w:rFonts w:ascii="Arial" w:hAnsi="Arial" w:cs="Arial"/>
          <w:sz w:val="20"/>
          <w:szCs w:val="20"/>
        </w:rPr>
        <w:t>fazla  6</w:t>
      </w:r>
      <w:proofErr w:type="gramEnd"/>
      <w:r w:rsidR="00593244" w:rsidRPr="00585057">
        <w:rPr>
          <w:rFonts w:ascii="Arial" w:hAnsi="Arial" w:cs="Arial"/>
          <w:sz w:val="20"/>
          <w:szCs w:val="20"/>
        </w:rPr>
        <w:t xml:space="preserve"> yarışa</w:t>
      </w:r>
      <w:r w:rsidRPr="00585057">
        <w:rPr>
          <w:rFonts w:ascii="Arial" w:hAnsi="Arial" w:cs="Arial"/>
          <w:sz w:val="20"/>
          <w:szCs w:val="20"/>
        </w:rPr>
        <w:t xml:space="preserve"> </w:t>
      </w:r>
      <w:r w:rsidR="00714B82" w:rsidRPr="00585057">
        <w:rPr>
          <w:rFonts w:ascii="Arial" w:hAnsi="Arial" w:cs="Arial"/>
          <w:sz w:val="20"/>
          <w:szCs w:val="20"/>
        </w:rPr>
        <w:t>katılabilir</w:t>
      </w:r>
      <w:r w:rsidRPr="00585057">
        <w:rPr>
          <w:rFonts w:ascii="Arial" w:hAnsi="Arial" w:cs="Arial"/>
          <w:sz w:val="20"/>
          <w:szCs w:val="20"/>
        </w:rPr>
        <w:t>.</w:t>
      </w:r>
      <w:r w:rsidR="004C2F41" w:rsidRPr="00585057">
        <w:rPr>
          <w:rFonts w:ascii="Arial" w:hAnsi="Arial" w:cs="Arial"/>
          <w:sz w:val="20"/>
          <w:szCs w:val="20"/>
        </w:rPr>
        <w:t xml:space="preserve"> </w:t>
      </w:r>
    </w:p>
    <w:p w:rsidR="004C2F41" w:rsidRPr="00585057" w:rsidRDefault="004C2F41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Liste bildirimi sırasında bir sporcu için 6'dan fazla yarış bildirilmesi durumunda </w:t>
      </w:r>
      <w:r w:rsidR="00593244" w:rsidRPr="00585057">
        <w:rPr>
          <w:rFonts w:ascii="Arial" w:hAnsi="Arial" w:cs="Arial"/>
          <w:sz w:val="20"/>
          <w:szCs w:val="20"/>
        </w:rPr>
        <w:t xml:space="preserve">yarışma programına göre ilk sırada bulunan yarışlar geçerli kabul edilir ve diğer yarışları yarışma </w:t>
      </w:r>
      <w:proofErr w:type="spellStart"/>
      <w:r w:rsidR="00593244" w:rsidRPr="00585057">
        <w:rPr>
          <w:rFonts w:ascii="Arial" w:hAnsi="Arial" w:cs="Arial"/>
          <w:sz w:val="20"/>
          <w:szCs w:val="20"/>
        </w:rPr>
        <w:t>sekreteryası</w:t>
      </w:r>
      <w:proofErr w:type="spellEnd"/>
      <w:r w:rsidR="00593244" w:rsidRPr="00585057">
        <w:rPr>
          <w:rFonts w:ascii="Arial" w:hAnsi="Arial" w:cs="Arial"/>
          <w:sz w:val="20"/>
          <w:szCs w:val="20"/>
        </w:rPr>
        <w:t xml:space="preserve"> tarafından teknik toplantı öncesinde çıkartılır.</w:t>
      </w:r>
    </w:p>
    <w:p w:rsidR="00970D5C" w:rsidRPr="00585057" w:rsidRDefault="00970D5C" w:rsidP="00970D5C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Bayrak müsabakasında kulüpler </w:t>
      </w:r>
      <w:r w:rsidR="000F3523" w:rsidRPr="00585057">
        <w:rPr>
          <w:rFonts w:ascii="Arial" w:hAnsi="Arial" w:cs="Arial"/>
          <w:sz w:val="20"/>
          <w:szCs w:val="20"/>
        </w:rPr>
        <w:t>baraj geçmemiş olan</w:t>
      </w:r>
      <w:r w:rsidRPr="00585057">
        <w:rPr>
          <w:rFonts w:ascii="Arial" w:hAnsi="Arial" w:cs="Arial"/>
          <w:sz w:val="20"/>
          <w:szCs w:val="20"/>
        </w:rPr>
        <w:t xml:space="preserve"> 1 sporcuyu kadrolarında bulundurabilirler. Bu sporcu sadec</w:t>
      </w:r>
      <w:r w:rsidR="000F3523" w:rsidRPr="00585057">
        <w:rPr>
          <w:rFonts w:ascii="Arial" w:hAnsi="Arial" w:cs="Arial"/>
          <w:sz w:val="20"/>
          <w:szCs w:val="20"/>
        </w:rPr>
        <w:t>e bayrak yarışlarında yüzebilir ve harcırah alamaz.</w:t>
      </w:r>
    </w:p>
    <w:p w:rsidR="000F3523" w:rsidRPr="00585057" w:rsidRDefault="0013388D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Müsabakalarda </w:t>
      </w:r>
      <w:r w:rsidR="000F3523" w:rsidRPr="00585057">
        <w:rPr>
          <w:rFonts w:ascii="Arial" w:hAnsi="Arial" w:cs="Arial"/>
          <w:sz w:val="20"/>
          <w:szCs w:val="20"/>
        </w:rPr>
        <w:t xml:space="preserve">bütün </w:t>
      </w:r>
      <w:proofErr w:type="gramStart"/>
      <w:r w:rsidR="000F3523" w:rsidRPr="00585057">
        <w:rPr>
          <w:rFonts w:ascii="Arial" w:hAnsi="Arial" w:cs="Arial"/>
          <w:sz w:val="20"/>
          <w:szCs w:val="20"/>
        </w:rPr>
        <w:t>branşlar</w:t>
      </w:r>
      <w:proofErr w:type="gramEnd"/>
      <w:r w:rsidR="000F3523" w:rsidRPr="00585057">
        <w:rPr>
          <w:rFonts w:ascii="Arial" w:hAnsi="Arial" w:cs="Arial"/>
          <w:sz w:val="20"/>
          <w:szCs w:val="20"/>
        </w:rPr>
        <w:t xml:space="preserve"> yaş gruplarına göre ayrı ayrı 11 yaş bayan/erkek, 12 yaş bayan/erkek </w:t>
      </w:r>
      <w:proofErr w:type="gramStart"/>
      <w:r w:rsidR="000F3523" w:rsidRPr="00585057">
        <w:rPr>
          <w:rFonts w:ascii="Arial" w:hAnsi="Arial" w:cs="Arial"/>
          <w:sz w:val="20"/>
          <w:szCs w:val="20"/>
        </w:rPr>
        <w:t>olarak</w:t>
      </w:r>
      <w:proofErr w:type="gramEnd"/>
      <w:r w:rsidR="000F3523" w:rsidRPr="00585057">
        <w:rPr>
          <w:rFonts w:ascii="Arial" w:hAnsi="Arial" w:cs="Arial"/>
          <w:sz w:val="20"/>
          <w:szCs w:val="20"/>
        </w:rPr>
        <w:t xml:space="preserve"> </w:t>
      </w:r>
      <w:r w:rsidRPr="00585057">
        <w:rPr>
          <w:rFonts w:ascii="Arial" w:hAnsi="Arial" w:cs="Arial"/>
          <w:sz w:val="20"/>
          <w:szCs w:val="20"/>
        </w:rPr>
        <w:t xml:space="preserve">yavaş seriden hızlı seriye doğru yüzülecektir. </w:t>
      </w:r>
    </w:p>
    <w:p w:rsidR="0013388D" w:rsidRPr="00585057" w:rsidRDefault="0013388D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Her </w:t>
      </w:r>
      <w:proofErr w:type="gramStart"/>
      <w:r w:rsidRPr="00585057">
        <w:rPr>
          <w:rFonts w:ascii="Arial" w:hAnsi="Arial" w:cs="Arial"/>
          <w:sz w:val="20"/>
          <w:szCs w:val="20"/>
        </w:rPr>
        <w:t>branşın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müsabakası sonucunda ilk üç sırayı alan sporcuların yaşın</w:t>
      </w:r>
      <w:r w:rsidR="000F3523" w:rsidRPr="00585057">
        <w:rPr>
          <w:rFonts w:ascii="Arial" w:hAnsi="Arial" w:cs="Arial"/>
          <w:sz w:val="20"/>
          <w:szCs w:val="20"/>
        </w:rPr>
        <w:t>a göre ayrı ayrı 11 yaş bayan/erkek, 12 yaş</w:t>
      </w:r>
      <w:r w:rsidRPr="00585057">
        <w:rPr>
          <w:rFonts w:ascii="Arial" w:hAnsi="Arial" w:cs="Arial"/>
          <w:sz w:val="20"/>
          <w:szCs w:val="20"/>
        </w:rPr>
        <w:t xml:space="preserve"> bayan/erkek olarak madalya verilecektir.</w:t>
      </w:r>
    </w:p>
    <w:p w:rsidR="00E756F9" w:rsidRPr="00585057" w:rsidRDefault="006D18BD" w:rsidP="00E756F9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>Kış ve Yaz Final müsabakaları sonucunda “Olimpik Kulaçlar</w:t>
      </w:r>
      <w:r w:rsidR="00E756F9" w:rsidRPr="00585057">
        <w:rPr>
          <w:rFonts w:ascii="Arial" w:hAnsi="Arial" w:cs="Arial"/>
          <w:sz w:val="20"/>
          <w:szCs w:val="20"/>
        </w:rPr>
        <w:t xml:space="preserve"> Kamp Kadrosu” açıklanacaktır.</w:t>
      </w:r>
    </w:p>
    <w:p w:rsidR="0013388D" w:rsidRPr="00585057" w:rsidRDefault="00147104" w:rsidP="0013388D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>Gaziantep</w:t>
      </w:r>
      <w:r w:rsidR="0013388D" w:rsidRPr="00585057">
        <w:rPr>
          <w:rFonts w:ascii="Arial" w:hAnsi="Arial" w:cs="Arial"/>
          <w:sz w:val="20"/>
          <w:szCs w:val="20"/>
        </w:rPr>
        <w:t xml:space="preserve"> ili dışından katılan,</w:t>
      </w:r>
    </w:p>
    <w:p w:rsidR="0013388D" w:rsidRPr="00585057" w:rsidRDefault="0013388D" w:rsidP="0013388D">
      <w:pPr>
        <w:pStyle w:val="ListeParagraf"/>
        <w:spacing w:after="0"/>
        <w:ind w:left="78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>Bir sporcunun harcırah alabilmesi için şampiyonada en az 2 BRANŞ yüzmesi gerekmektedir.</w:t>
      </w:r>
    </w:p>
    <w:p w:rsidR="0013388D" w:rsidRPr="00585057" w:rsidRDefault="0013388D" w:rsidP="0013388D">
      <w:pPr>
        <w:pStyle w:val="ListeParagraf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>Bir k</w:t>
      </w:r>
      <w:r w:rsidR="000F3523" w:rsidRPr="00585057">
        <w:rPr>
          <w:rFonts w:ascii="Arial" w:hAnsi="Arial" w:cs="Arial"/>
          <w:sz w:val="20"/>
          <w:szCs w:val="20"/>
        </w:rPr>
        <w:t>ulübün 8’den az sporcusu 2 BARAJ GEÇİYOR</w:t>
      </w:r>
      <w:r w:rsidRPr="00585057">
        <w:rPr>
          <w:rFonts w:ascii="Arial" w:hAnsi="Arial" w:cs="Arial"/>
          <w:sz w:val="20"/>
          <w:szCs w:val="20"/>
        </w:rPr>
        <w:t xml:space="preserve"> İSE 1 </w:t>
      </w:r>
      <w:proofErr w:type="gramStart"/>
      <w:r w:rsidRPr="00585057">
        <w:rPr>
          <w:rFonts w:ascii="Arial" w:hAnsi="Arial" w:cs="Arial"/>
          <w:sz w:val="20"/>
          <w:szCs w:val="20"/>
        </w:rPr>
        <w:t>antrenör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ya da idareciye harcırah verilecektir.</w:t>
      </w:r>
    </w:p>
    <w:p w:rsidR="0013388D" w:rsidRPr="00585057" w:rsidRDefault="0013388D" w:rsidP="0013388D">
      <w:pPr>
        <w:pStyle w:val="ListeParagraf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Bir kulübün 8’den fazla sporcusu </w:t>
      </w:r>
      <w:r w:rsidR="000F3523" w:rsidRPr="00585057">
        <w:rPr>
          <w:rFonts w:ascii="Arial" w:hAnsi="Arial" w:cs="Arial"/>
          <w:sz w:val="20"/>
          <w:szCs w:val="20"/>
        </w:rPr>
        <w:t>2 BARAJ GEÇİYOR İSE</w:t>
      </w:r>
      <w:r w:rsidRPr="00585057">
        <w:rPr>
          <w:rFonts w:ascii="Arial" w:hAnsi="Arial" w:cs="Arial"/>
          <w:sz w:val="20"/>
          <w:szCs w:val="20"/>
        </w:rPr>
        <w:t xml:space="preserve"> 2 </w:t>
      </w:r>
      <w:proofErr w:type="gramStart"/>
      <w:r w:rsidRPr="00585057">
        <w:rPr>
          <w:rFonts w:ascii="Arial" w:hAnsi="Arial" w:cs="Arial"/>
          <w:sz w:val="20"/>
          <w:szCs w:val="20"/>
        </w:rPr>
        <w:t>antrenör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ya da idareciye harcırah verilecektir.</w:t>
      </w:r>
    </w:p>
    <w:p w:rsidR="003F34AA" w:rsidRPr="00585057" w:rsidRDefault="0013388D" w:rsidP="003F34AA">
      <w:pPr>
        <w:pStyle w:val="ListeParagraf"/>
        <w:numPr>
          <w:ilvl w:val="1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Bir kulübün 16’dan fazla sporcusu </w:t>
      </w:r>
      <w:r w:rsidR="000F3523" w:rsidRPr="00585057">
        <w:rPr>
          <w:rFonts w:ascii="Arial" w:hAnsi="Arial" w:cs="Arial"/>
          <w:sz w:val="20"/>
          <w:szCs w:val="20"/>
        </w:rPr>
        <w:t xml:space="preserve">2 BARAJ GEÇİYOR İSE </w:t>
      </w:r>
      <w:r w:rsidRPr="00585057">
        <w:rPr>
          <w:rFonts w:ascii="Arial" w:hAnsi="Arial" w:cs="Arial"/>
          <w:sz w:val="20"/>
          <w:szCs w:val="20"/>
        </w:rPr>
        <w:t xml:space="preserve">2 </w:t>
      </w:r>
      <w:proofErr w:type="gramStart"/>
      <w:r w:rsidRPr="00585057">
        <w:rPr>
          <w:rFonts w:ascii="Arial" w:hAnsi="Arial" w:cs="Arial"/>
          <w:sz w:val="20"/>
          <w:szCs w:val="20"/>
        </w:rPr>
        <w:t>antrenör</w:t>
      </w:r>
      <w:proofErr w:type="gramEnd"/>
      <w:r w:rsidRPr="00585057">
        <w:rPr>
          <w:rFonts w:ascii="Arial" w:hAnsi="Arial" w:cs="Arial"/>
          <w:sz w:val="20"/>
          <w:szCs w:val="20"/>
        </w:rPr>
        <w:t xml:space="preserve"> ve 1 idareciye harcırah verilecektir.</w:t>
      </w:r>
    </w:p>
    <w:p w:rsidR="003F34AA" w:rsidRDefault="003F34AA" w:rsidP="003F34AA">
      <w:pPr>
        <w:pStyle w:val="ListeParagraf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Türkiye Yüzme Federasyonu gerekli gördüğü durumlarda yarışma program, işleyiş ve </w:t>
      </w:r>
      <w:proofErr w:type="spellStart"/>
      <w:r w:rsidRPr="00585057">
        <w:rPr>
          <w:rFonts w:ascii="Arial" w:hAnsi="Arial" w:cs="Arial"/>
          <w:sz w:val="20"/>
          <w:szCs w:val="20"/>
        </w:rPr>
        <w:t>reglamanında</w:t>
      </w:r>
      <w:proofErr w:type="spellEnd"/>
      <w:r w:rsidRPr="00585057">
        <w:rPr>
          <w:rFonts w:ascii="Arial" w:hAnsi="Arial" w:cs="Arial"/>
          <w:sz w:val="20"/>
          <w:szCs w:val="20"/>
        </w:rPr>
        <w:t xml:space="preserve"> her türlü değişikliği yapma hakkına sahiptir.</w:t>
      </w:r>
    </w:p>
    <w:p w:rsidR="00CD6C8B" w:rsidRPr="00585057" w:rsidRDefault="00AF29DE" w:rsidP="00585057">
      <w:pPr>
        <w:pStyle w:val="ListeParagraf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>Müsabaka Programı;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510"/>
        <w:gridCol w:w="2746"/>
        <w:gridCol w:w="2662"/>
        <w:gridCol w:w="2510"/>
      </w:tblGrid>
      <w:tr w:rsidR="00940337" w:rsidRPr="00585057" w:rsidTr="00585057">
        <w:trPr>
          <w:cantSplit/>
          <w:trHeight w:val="284"/>
        </w:trPr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6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1. GÜN</w:t>
            </w:r>
          </w:p>
        </w:tc>
        <w:tc>
          <w:tcPr>
            <w:tcW w:w="2662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2. GÜN</w:t>
            </w:r>
          </w:p>
        </w:tc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3. GÜN</w:t>
            </w:r>
          </w:p>
        </w:tc>
      </w:tr>
      <w:tr w:rsidR="00940337" w:rsidRPr="00585057" w:rsidTr="00585057">
        <w:trPr>
          <w:trHeight w:val="284"/>
        </w:trPr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 xml:space="preserve">SABAH </w:t>
            </w:r>
          </w:p>
        </w:tc>
        <w:tc>
          <w:tcPr>
            <w:tcW w:w="2746" w:type="dxa"/>
          </w:tcPr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50 m. Kelebek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200 m. Karışık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4x50m. Serbest Bayrak</w:t>
            </w:r>
          </w:p>
        </w:tc>
        <w:tc>
          <w:tcPr>
            <w:tcW w:w="2662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Sırtüstü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400 m. Serbest (11Yaş)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200 m. Serbest (12 Yaş)</w:t>
            </w:r>
          </w:p>
        </w:tc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Serbest</w:t>
            </w:r>
          </w:p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Karışık</w:t>
            </w:r>
          </w:p>
        </w:tc>
      </w:tr>
      <w:tr w:rsidR="00940337" w:rsidRPr="00585057" w:rsidTr="00585057">
        <w:trPr>
          <w:trHeight w:val="284"/>
        </w:trPr>
        <w:tc>
          <w:tcPr>
            <w:tcW w:w="2510" w:type="dxa"/>
          </w:tcPr>
          <w:p w:rsidR="00940337" w:rsidRPr="00585057" w:rsidRDefault="00940337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AKŞAM</w:t>
            </w:r>
          </w:p>
        </w:tc>
        <w:tc>
          <w:tcPr>
            <w:tcW w:w="2746" w:type="dxa"/>
          </w:tcPr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50 m. Kurbağalama</w:t>
            </w:r>
          </w:p>
          <w:p w:rsidR="00940337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200 m. Serbest (11Yaş)</w:t>
            </w:r>
          </w:p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400 m. Serbest (12 Yaş)</w:t>
            </w:r>
          </w:p>
        </w:tc>
        <w:tc>
          <w:tcPr>
            <w:tcW w:w="2662" w:type="dxa"/>
          </w:tcPr>
          <w:p w:rsidR="00940337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50 m. Serbest</w:t>
            </w:r>
          </w:p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Kurbağalama</w:t>
            </w:r>
          </w:p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4x50 m. Karışık Bayrak</w:t>
            </w:r>
          </w:p>
        </w:tc>
        <w:tc>
          <w:tcPr>
            <w:tcW w:w="2510" w:type="dxa"/>
          </w:tcPr>
          <w:p w:rsidR="00940337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50 m. Sırtüstü</w:t>
            </w:r>
          </w:p>
          <w:p w:rsidR="00CD6C8B" w:rsidRPr="00585057" w:rsidRDefault="00CD6C8B" w:rsidP="005850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5057">
              <w:rPr>
                <w:rFonts w:ascii="Arial" w:hAnsi="Arial" w:cs="Arial"/>
                <w:sz w:val="20"/>
                <w:szCs w:val="20"/>
              </w:rPr>
              <w:t>100 m. Kelebek</w:t>
            </w:r>
          </w:p>
        </w:tc>
      </w:tr>
    </w:tbl>
    <w:p w:rsidR="00940337" w:rsidRDefault="00940337" w:rsidP="00FF2D98">
      <w:pPr>
        <w:rPr>
          <w:rFonts w:ascii="Arial" w:hAnsi="Arial" w:cs="Arial"/>
          <w:sz w:val="20"/>
          <w:szCs w:val="20"/>
        </w:rPr>
      </w:pPr>
    </w:p>
    <w:p w:rsidR="00585057" w:rsidRPr="00585057" w:rsidRDefault="00585057" w:rsidP="00FF2D98">
      <w:pPr>
        <w:rPr>
          <w:rFonts w:ascii="Arial" w:hAnsi="Arial" w:cs="Arial"/>
          <w:sz w:val="20"/>
          <w:szCs w:val="20"/>
        </w:rPr>
      </w:pPr>
    </w:p>
    <w:p w:rsidR="00585057" w:rsidRDefault="00585057" w:rsidP="00585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="00CD6C8B" w:rsidRPr="00585057">
        <w:rPr>
          <w:rFonts w:ascii="Arial" w:hAnsi="Arial" w:cs="Arial"/>
          <w:sz w:val="20"/>
          <w:szCs w:val="20"/>
        </w:rPr>
        <w:t xml:space="preserve">Yarışmalar </w:t>
      </w:r>
      <w:proofErr w:type="gramStart"/>
      <w:r w:rsidR="00CD6C8B" w:rsidRPr="00585057">
        <w:rPr>
          <w:rFonts w:ascii="Arial" w:hAnsi="Arial" w:cs="Arial"/>
          <w:sz w:val="20"/>
          <w:szCs w:val="20"/>
        </w:rPr>
        <w:t>için ; 6</w:t>
      </w:r>
      <w:proofErr w:type="gramEnd"/>
      <w:r w:rsidR="00CD6C8B" w:rsidRPr="00585057">
        <w:rPr>
          <w:rFonts w:ascii="Arial" w:hAnsi="Arial" w:cs="Arial"/>
          <w:sz w:val="20"/>
          <w:szCs w:val="20"/>
        </w:rPr>
        <w:t>-7 Mayıs 2016 tarihinde sabah seansı saat 09:00'da, akşam seansı 16:00 da, 8 Mayıs 2016 tarihinde sabah seansı 08:30'da, akşam seansı 15:30 da başlayacaktır.</w:t>
      </w:r>
    </w:p>
    <w:p w:rsidR="00585057" w:rsidRDefault="00585057" w:rsidP="00585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3A2635" w:rsidRPr="00585057">
        <w:rPr>
          <w:rFonts w:ascii="Arial" w:hAnsi="Arial" w:cs="Arial"/>
          <w:sz w:val="20"/>
          <w:szCs w:val="20"/>
        </w:rPr>
        <w:t xml:space="preserve">Gaziantep Olimpik Kulaçlar Yaz Final Müsabakası </w:t>
      </w:r>
      <w:r w:rsidR="000E27CD" w:rsidRPr="00585057">
        <w:rPr>
          <w:rFonts w:ascii="Arial" w:hAnsi="Arial" w:cs="Arial"/>
          <w:sz w:val="20"/>
          <w:szCs w:val="20"/>
        </w:rPr>
        <w:t>Katılım</w:t>
      </w:r>
      <w:r w:rsidR="003A2635" w:rsidRPr="00585057">
        <w:rPr>
          <w:rFonts w:ascii="Arial" w:hAnsi="Arial" w:cs="Arial"/>
          <w:sz w:val="20"/>
          <w:szCs w:val="20"/>
        </w:rPr>
        <w:t xml:space="preserve"> Barajları;</w:t>
      </w:r>
    </w:p>
    <w:p w:rsidR="00CD6C8B" w:rsidRPr="00585057" w:rsidRDefault="00585057" w:rsidP="00585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6C8B" w:rsidRPr="00585057">
        <w:rPr>
          <w:rFonts w:ascii="Arial" w:hAnsi="Arial" w:cs="Arial"/>
          <w:sz w:val="20"/>
          <w:szCs w:val="20"/>
        </w:rPr>
        <w:t xml:space="preserve">Katılım barajları hazırlanırken 29-31 Ocak 2016 tarihleri arasında Marmaris'te düzenlenen Olimpik Kulaçlar Kış Final müsabakalarında yüzülen her yaş grubu, mesafe ve </w:t>
      </w:r>
      <w:proofErr w:type="gramStart"/>
      <w:r w:rsidR="00CD6C8B" w:rsidRPr="00585057">
        <w:rPr>
          <w:rFonts w:ascii="Arial" w:hAnsi="Arial" w:cs="Arial"/>
          <w:sz w:val="20"/>
          <w:szCs w:val="20"/>
        </w:rPr>
        <w:t>branş</w:t>
      </w:r>
      <w:proofErr w:type="gramEnd"/>
      <w:r w:rsidR="00CD6C8B" w:rsidRPr="00585057">
        <w:rPr>
          <w:rFonts w:ascii="Arial" w:hAnsi="Arial" w:cs="Arial"/>
          <w:sz w:val="20"/>
          <w:szCs w:val="20"/>
        </w:rPr>
        <w:t xml:space="preserve"> için 20. dereceler baz alınmıştır.</w:t>
      </w:r>
    </w:p>
    <w:tbl>
      <w:tblPr>
        <w:tblW w:w="6045" w:type="dxa"/>
        <w:jc w:val="center"/>
        <w:tblLook w:val="04A0" w:firstRow="1" w:lastRow="0" w:firstColumn="1" w:lastColumn="0" w:noHBand="0" w:noVBand="1"/>
      </w:tblPr>
      <w:tblGrid>
        <w:gridCol w:w="946"/>
        <w:gridCol w:w="946"/>
        <w:gridCol w:w="2073"/>
        <w:gridCol w:w="1040"/>
        <w:gridCol w:w="1040"/>
      </w:tblGrid>
      <w:tr w:rsidR="00B61E0B" w:rsidRPr="00585057" w:rsidTr="00585057">
        <w:trPr>
          <w:trHeight w:val="260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Erkek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25m Baraj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Bayan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yas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yas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yas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yas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32.26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30.22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30.69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1.11.39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1.06.54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1.07.78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2.32.64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2.27.92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5.19.40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4.59.10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5.12.50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Sırtüstü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35.78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1.22.58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1.16.02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Sırtüstü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1.17.08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39.91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Kurbağalama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39.11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1.33.63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1.27.11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Kurbağalama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1.25.21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33.07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Kelebek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33.90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1.22.05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1.14.70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Kelebek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1.16.64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1.21.62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1.17.58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Karışık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1.16.69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2.54.23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2.44.42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200m Karışık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2.42.82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Erkek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50m Baraj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Bayan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yas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yas</w:t>
            </w: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yas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yas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31.49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1.12.98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1.08.14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1.09.37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2.35.83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2.26.19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2.31.11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5.25.79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5.05.50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400m Serbest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5.31.51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5.18.89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Sırtüstü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1.23.78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1.17.21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Sırtüstü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1.18.28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40.90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Kurbağalama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40.10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1.35.62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1.29.10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Kurbağalama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1.33.48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1.27.20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33.77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50m Kelebek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34.60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1.23.45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1.16.10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Kelebek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1.18.04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Karışık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B61E0B" w:rsidRPr="00585057" w:rsidTr="00585057">
        <w:trPr>
          <w:trHeight w:val="26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2.57.42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2.47.61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200m Karışık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E0B" w:rsidRPr="00585057" w:rsidRDefault="00B61E0B" w:rsidP="00B61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50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2.46.01</w:t>
            </w:r>
          </w:p>
        </w:tc>
      </w:tr>
    </w:tbl>
    <w:p w:rsidR="00E227B3" w:rsidRPr="00585057" w:rsidRDefault="00E227B3" w:rsidP="00E227B3">
      <w:pPr>
        <w:rPr>
          <w:rFonts w:ascii="Arial" w:hAnsi="Arial" w:cs="Arial"/>
          <w:sz w:val="20"/>
          <w:szCs w:val="20"/>
        </w:rPr>
      </w:pPr>
    </w:p>
    <w:p w:rsidR="00E227B3" w:rsidRPr="00585057" w:rsidRDefault="00E227B3" w:rsidP="00E227B3">
      <w:pPr>
        <w:rPr>
          <w:rFonts w:ascii="Arial" w:hAnsi="Arial" w:cs="Arial"/>
          <w:sz w:val="20"/>
          <w:szCs w:val="20"/>
        </w:rPr>
      </w:pPr>
      <w:r w:rsidRPr="00585057">
        <w:rPr>
          <w:rFonts w:ascii="Arial" w:hAnsi="Arial" w:cs="Arial"/>
          <w:sz w:val="20"/>
          <w:szCs w:val="20"/>
        </w:rPr>
        <w:t xml:space="preserve">* Ön eleme müsabakasını 50m’lik havuzda yüzüp 200m karışık barajı gecen sporcular, FINAL müsabakasında 100m karışık Derecesiz-No Time olarak katılabilirler. </w:t>
      </w:r>
    </w:p>
    <w:p w:rsidR="003A2635" w:rsidRPr="00FF2D98" w:rsidRDefault="003A2635" w:rsidP="00E227B3">
      <w:pPr>
        <w:rPr>
          <w:rFonts w:ascii="Arial" w:hAnsi="Arial"/>
          <w:sz w:val="24"/>
          <w:szCs w:val="24"/>
        </w:rPr>
      </w:pPr>
    </w:p>
    <w:sectPr w:rsidR="003A2635" w:rsidRPr="00FF2D98" w:rsidSect="00742488">
      <w:headerReference w:type="default" r:id="rId9"/>
      <w:footerReference w:type="default" r:id="rId10"/>
      <w:pgSz w:w="11906" w:h="16838"/>
      <w:pgMar w:top="2268" w:right="926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73" w:rsidRDefault="00E70C73" w:rsidP="00EE4623">
      <w:pPr>
        <w:spacing w:after="0" w:line="240" w:lineRule="auto"/>
      </w:pPr>
      <w:r>
        <w:separator/>
      </w:r>
    </w:p>
  </w:endnote>
  <w:endnote w:type="continuationSeparator" w:id="0">
    <w:p w:rsidR="00E70C73" w:rsidRDefault="00E70C73" w:rsidP="00E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D1" w:rsidRPr="00EC5FEC" w:rsidRDefault="00042FD1" w:rsidP="00EC5FEC">
    <w:pPr>
      <w:pStyle w:val="AltBilgi"/>
      <w:jc w:val="center"/>
      <w:rPr>
        <w:color w:val="FF000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73" w:rsidRDefault="00E70C73" w:rsidP="00EE4623">
      <w:pPr>
        <w:spacing w:after="0" w:line="240" w:lineRule="auto"/>
      </w:pPr>
      <w:r>
        <w:separator/>
      </w:r>
    </w:p>
  </w:footnote>
  <w:footnote w:type="continuationSeparator" w:id="0">
    <w:p w:rsidR="00E70C73" w:rsidRDefault="00E70C73" w:rsidP="00EE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D1" w:rsidRDefault="00042FD1">
    <w:pPr>
      <w:pStyle w:val="stBilgi"/>
    </w:pPr>
    <w:r>
      <w:rPr>
        <w:noProof/>
        <w:lang w:eastAsia="tr-TR"/>
      </w:rPr>
      <w:drawing>
        <wp:inline distT="0" distB="0" distL="0" distR="0">
          <wp:extent cx="5499100" cy="901700"/>
          <wp:effectExtent l="0" t="0" r="12700" b="12700"/>
          <wp:docPr id="1" name="Picture 7" descr="C:\Users\FishBone\Desktop\antet_us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ishBone\Desktop\antet_us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CC9"/>
    <w:multiLevelType w:val="hybridMultilevel"/>
    <w:tmpl w:val="DB0C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5DA0"/>
    <w:multiLevelType w:val="hybridMultilevel"/>
    <w:tmpl w:val="FDCAF3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14050"/>
    <w:multiLevelType w:val="hybridMultilevel"/>
    <w:tmpl w:val="953CCD3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6F5098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C95C97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3DE427A"/>
    <w:multiLevelType w:val="hybridMultilevel"/>
    <w:tmpl w:val="FBC8B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39586B"/>
    <w:multiLevelType w:val="hybridMultilevel"/>
    <w:tmpl w:val="9D7083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517931"/>
    <w:multiLevelType w:val="hybridMultilevel"/>
    <w:tmpl w:val="02B062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791756E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650A"/>
    <w:multiLevelType w:val="hybridMultilevel"/>
    <w:tmpl w:val="33A23E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BA9524A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23E3911"/>
    <w:multiLevelType w:val="hybridMultilevel"/>
    <w:tmpl w:val="E0E8B0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4D1632F"/>
    <w:multiLevelType w:val="hybridMultilevel"/>
    <w:tmpl w:val="741CAF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CD63D9"/>
    <w:multiLevelType w:val="hybridMultilevel"/>
    <w:tmpl w:val="53601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B3C80"/>
    <w:multiLevelType w:val="hybridMultilevel"/>
    <w:tmpl w:val="65DE70F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A70A2E"/>
    <w:multiLevelType w:val="hybridMultilevel"/>
    <w:tmpl w:val="77E4EA7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0AD63E1"/>
    <w:multiLevelType w:val="hybridMultilevel"/>
    <w:tmpl w:val="06845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07268D"/>
    <w:multiLevelType w:val="hybridMultilevel"/>
    <w:tmpl w:val="2730CD4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6491A81"/>
    <w:multiLevelType w:val="hybridMultilevel"/>
    <w:tmpl w:val="D5CEF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8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17"/>
  </w:num>
  <w:num w:numId="16">
    <w:abstractNumId w:val="7"/>
  </w:num>
  <w:num w:numId="17">
    <w:abstractNumId w:val="9"/>
  </w:num>
  <w:num w:numId="18">
    <w:abstractNumId w:val="15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96"/>
    <w:rsid w:val="00000D5A"/>
    <w:rsid w:val="00012086"/>
    <w:rsid w:val="000171B3"/>
    <w:rsid w:val="00042FD1"/>
    <w:rsid w:val="0008220E"/>
    <w:rsid w:val="000851AA"/>
    <w:rsid w:val="00097130"/>
    <w:rsid w:val="000A7729"/>
    <w:rsid w:val="000C4BD6"/>
    <w:rsid w:val="000D64EB"/>
    <w:rsid w:val="000E27CD"/>
    <w:rsid w:val="000F1C23"/>
    <w:rsid w:val="000F3523"/>
    <w:rsid w:val="000F3720"/>
    <w:rsid w:val="001056DB"/>
    <w:rsid w:val="00123A5C"/>
    <w:rsid w:val="0012601B"/>
    <w:rsid w:val="0013388D"/>
    <w:rsid w:val="001469A7"/>
    <w:rsid w:val="00147104"/>
    <w:rsid w:val="001513FF"/>
    <w:rsid w:val="001547BE"/>
    <w:rsid w:val="00165794"/>
    <w:rsid w:val="00174E24"/>
    <w:rsid w:val="0018244C"/>
    <w:rsid w:val="001A7C0F"/>
    <w:rsid w:val="001A7D00"/>
    <w:rsid w:val="001E2F7C"/>
    <w:rsid w:val="00254269"/>
    <w:rsid w:val="00254F5B"/>
    <w:rsid w:val="00262ADB"/>
    <w:rsid w:val="00270698"/>
    <w:rsid w:val="002A4F69"/>
    <w:rsid w:val="002C475F"/>
    <w:rsid w:val="002D2D5C"/>
    <w:rsid w:val="00303709"/>
    <w:rsid w:val="00304148"/>
    <w:rsid w:val="00306BF9"/>
    <w:rsid w:val="00330208"/>
    <w:rsid w:val="003555DF"/>
    <w:rsid w:val="003811E1"/>
    <w:rsid w:val="003843F2"/>
    <w:rsid w:val="00387072"/>
    <w:rsid w:val="00390B10"/>
    <w:rsid w:val="00393F9C"/>
    <w:rsid w:val="003A2635"/>
    <w:rsid w:val="003E4404"/>
    <w:rsid w:val="003F34AA"/>
    <w:rsid w:val="004037F7"/>
    <w:rsid w:val="004062B0"/>
    <w:rsid w:val="0042102C"/>
    <w:rsid w:val="00432BEC"/>
    <w:rsid w:val="00457D96"/>
    <w:rsid w:val="004624BF"/>
    <w:rsid w:val="00476CB1"/>
    <w:rsid w:val="0048344F"/>
    <w:rsid w:val="0048685B"/>
    <w:rsid w:val="004C1318"/>
    <w:rsid w:val="004C2F41"/>
    <w:rsid w:val="004D6F6E"/>
    <w:rsid w:val="00515F99"/>
    <w:rsid w:val="0052071A"/>
    <w:rsid w:val="00552E56"/>
    <w:rsid w:val="005635BA"/>
    <w:rsid w:val="00585057"/>
    <w:rsid w:val="00593244"/>
    <w:rsid w:val="005B38EE"/>
    <w:rsid w:val="005B51D6"/>
    <w:rsid w:val="005D584D"/>
    <w:rsid w:val="005E2AF8"/>
    <w:rsid w:val="005E4572"/>
    <w:rsid w:val="00614584"/>
    <w:rsid w:val="00621C7B"/>
    <w:rsid w:val="00645EE6"/>
    <w:rsid w:val="00677E1F"/>
    <w:rsid w:val="006A3F31"/>
    <w:rsid w:val="006B3631"/>
    <w:rsid w:val="006D18BD"/>
    <w:rsid w:val="006E22A9"/>
    <w:rsid w:val="006F6916"/>
    <w:rsid w:val="00714B82"/>
    <w:rsid w:val="00742488"/>
    <w:rsid w:val="00774432"/>
    <w:rsid w:val="007D23EF"/>
    <w:rsid w:val="007D6B29"/>
    <w:rsid w:val="007E0ECF"/>
    <w:rsid w:val="007F0AE5"/>
    <w:rsid w:val="008109BC"/>
    <w:rsid w:val="00821EC5"/>
    <w:rsid w:val="008274D2"/>
    <w:rsid w:val="0086039E"/>
    <w:rsid w:val="00867BF9"/>
    <w:rsid w:val="00870E62"/>
    <w:rsid w:val="00894AF8"/>
    <w:rsid w:val="008D1870"/>
    <w:rsid w:val="008E298D"/>
    <w:rsid w:val="008F3354"/>
    <w:rsid w:val="008F6B09"/>
    <w:rsid w:val="009140AF"/>
    <w:rsid w:val="00927B25"/>
    <w:rsid w:val="00930446"/>
    <w:rsid w:val="0093716D"/>
    <w:rsid w:val="00940337"/>
    <w:rsid w:val="00940DBD"/>
    <w:rsid w:val="00970D5C"/>
    <w:rsid w:val="009950CB"/>
    <w:rsid w:val="009D57C4"/>
    <w:rsid w:val="009F6E6A"/>
    <w:rsid w:val="00A13797"/>
    <w:rsid w:val="00A155D8"/>
    <w:rsid w:val="00A215C3"/>
    <w:rsid w:val="00A22A8E"/>
    <w:rsid w:val="00A24AFF"/>
    <w:rsid w:val="00A513DE"/>
    <w:rsid w:val="00A76262"/>
    <w:rsid w:val="00AA24D0"/>
    <w:rsid w:val="00AD2868"/>
    <w:rsid w:val="00AE6D3F"/>
    <w:rsid w:val="00AF29DE"/>
    <w:rsid w:val="00B22D63"/>
    <w:rsid w:val="00B31D77"/>
    <w:rsid w:val="00B55F7B"/>
    <w:rsid w:val="00B61E0B"/>
    <w:rsid w:val="00BA4201"/>
    <w:rsid w:val="00BB5AEC"/>
    <w:rsid w:val="00BD5754"/>
    <w:rsid w:val="00BE51BC"/>
    <w:rsid w:val="00BF7517"/>
    <w:rsid w:val="00C06A90"/>
    <w:rsid w:val="00C874CF"/>
    <w:rsid w:val="00CC2062"/>
    <w:rsid w:val="00CC7F9B"/>
    <w:rsid w:val="00CD4F40"/>
    <w:rsid w:val="00CD6C8B"/>
    <w:rsid w:val="00CE5A56"/>
    <w:rsid w:val="00D5179B"/>
    <w:rsid w:val="00D56A9A"/>
    <w:rsid w:val="00D74B68"/>
    <w:rsid w:val="00DA56F4"/>
    <w:rsid w:val="00DA5BA8"/>
    <w:rsid w:val="00DC1005"/>
    <w:rsid w:val="00DC30DC"/>
    <w:rsid w:val="00DC5AFD"/>
    <w:rsid w:val="00DC6C17"/>
    <w:rsid w:val="00E113B1"/>
    <w:rsid w:val="00E227B3"/>
    <w:rsid w:val="00E3628B"/>
    <w:rsid w:val="00E70C73"/>
    <w:rsid w:val="00E756F9"/>
    <w:rsid w:val="00E86E58"/>
    <w:rsid w:val="00EC228F"/>
    <w:rsid w:val="00EC5FEC"/>
    <w:rsid w:val="00EE4623"/>
    <w:rsid w:val="00F05512"/>
    <w:rsid w:val="00F23D23"/>
    <w:rsid w:val="00F54578"/>
    <w:rsid w:val="00F662DC"/>
    <w:rsid w:val="00F921A7"/>
    <w:rsid w:val="00F9621E"/>
    <w:rsid w:val="00FF2D98"/>
    <w:rsid w:val="00FF3BF0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5B555"/>
  <w15:docId w15:val="{083D69B7-BD1E-4CEC-9BD5-33240086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65CE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HeaderChar"/>
    <w:uiPriority w:val="99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VarsaylanParagrafYazTipi"/>
    <w:link w:val="stBilgi"/>
    <w:uiPriority w:val="99"/>
    <w:rsid w:val="00457D96"/>
  </w:style>
  <w:style w:type="paragraph" w:styleId="AltBilgi">
    <w:name w:val="footer"/>
    <w:basedOn w:val="Normal"/>
    <w:link w:val="FooterChar"/>
    <w:uiPriority w:val="99"/>
    <w:unhideWhenUsed/>
    <w:rsid w:val="0045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VarsaylanParagrafYazTipi"/>
    <w:link w:val="AltBilgi"/>
    <w:uiPriority w:val="99"/>
    <w:rsid w:val="00457D96"/>
  </w:style>
  <w:style w:type="paragraph" w:styleId="BalonMetni">
    <w:name w:val="Balloon Text"/>
    <w:basedOn w:val="Normal"/>
    <w:link w:val="BalloonTextChar"/>
    <w:uiPriority w:val="99"/>
    <w:semiHidden/>
    <w:unhideWhenUsed/>
    <w:rsid w:val="0045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onMetni"/>
    <w:uiPriority w:val="99"/>
    <w:semiHidden/>
    <w:rsid w:val="00457D9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7D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8B2837"/>
    <w:rPr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B31D7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E51BC"/>
    <w:pPr>
      <w:ind w:left="720"/>
      <w:contextualSpacing/>
    </w:pPr>
  </w:style>
  <w:style w:type="paragraph" w:styleId="GvdeMetni">
    <w:name w:val="Body Text"/>
    <w:basedOn w:val="Normal"/>
    <w:link w:val="BodyTextChar"/>
    <w:rsid w:val="000851A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BodyTextChar">
    <w:name w:val="Body Text Char"/>
    <w:basedOn w:val="VarsaylanParagrafYazTipi"/>
    <w:link w:val="GvdeMetni"/>
    <w:rsid w:val="000851AA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customStyle="1" w:styleId="Default">
    <w:name w:val="Default"/>
    <w:rsid w:val="0074248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oz5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yf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FishBone</dc:creator>
  <cp:lastModifiedBy>Murat</cp:lastModifiedBy>
  <cp:revision>2</cp:revision>
  <cp:lastPrinted>2016-02-29T12:27:00Z</cp:lastPrinted>
  <dcterms:created xsi:type="dcterms:W3CDTF">2016-02-29T12:38:00Z</dcterms:created>
  <dcterms:modified xsi:type="dcterms:W3CDTF">2016-02-29T12:38:00Z</dcterms:modified>
</cp:coreProperties>
</file>